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spacing w:after="0" w:line="240" w:lineRule="auto"/>
        <w:ind/>
        <w:rPr>
          <w:rFonts w:ascii="Times New Roman" w:hAnsi="Times New Roman"/>
          <w:sz w:val="28"/>
          <w:highlight w:val="white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Приложение №1</w:t>
      </w:r>
      <w:r>
        <w:rPr>
          <w:rFonts w:ascii="Times New Roman" w:hAnsi="Times New Roman"/>
          <w:sz w:val="20"/>
          <w:highlight w:val="white"/>
        </w:rPr>
        <w:t xml:space="preserve">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к приказу №103</w:t>
      </w:r>
      <w:r>
        <w:rPr>
          <w:rFonts w:ascii="Times New Roman" w:hAnsi="Times New Roman"/>
          <w:sz w:val="20"/>
          <w:highlight w:val="white"/>
        </w:rPr>
        <w:t xml:space="preserve"> от 0</w:t>
      </w:r>
      <w:r>
        <w:rPr>
          <w:rFonts w:ascii="Times New Roman" w:hAnsi="Times New Roman"/>
          <w:sz w:val="20"/>
          <w:highlight w:val="white"/>
        </w:rPr>
        <w:t>3.05.2017г</w:t>
      </w:r>
    </w:p>
    <w:p w14:paraId="04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0"/>
          <w:highlight w:val="white"/>
        </w:rPr>
      </w:pPr>
    </w:p>
    <w:p w14:paraId="0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ПОЛОЖЕНИЕ</w:t>
      </w:r>
    </w:p>
    <w:p w14:paraId="0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 xml:space="preserve">о комиссии по противодействию коррупции </w:t>
      </w:r>
    </w:p>
    <w:p w14:paraId="0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 xml:space="preserve">в </w:t>
      </w:r>
      <w:r>
        <w:rPr>
          <w:rFonts w:ascii="Times New Roman" w:hAnsi="Times New Roman"/>
          <w:b w:val="1"/>
          <w:sz w:val="20"/>
          <w:highlight w:val="white"/>
        </w:rPr>
        <w:t>МБДОУ «Дюймовочка» с. Б-Неклиновка</w:t>
      </w:r>
    </w:p>
    <w:p w14:paraId="08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0"/>
          <w:highlight w:val="white"/>
        </w:rPr>
      </w:pP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1. Настоящим положением определяется порядок создания и деятельности комиссии по противодействию коррупции (далее – комиссия) в </w:t>
      </w:r>
      <w:r>
        <w:rPr>
          <w:rFonts w:ascii="Times New Roman" w:hAnsi="Times New Roman"/>
          <w:sz w:val="20"/>
          <w:highlight w:val="white"/>
        </w:rPr>
        <w:t>МБДОУ «ДЮЙМОВОЧКА» с.Б-Неклиновка</w:t>
      </w:r>
      <w:r>
        <w:rPr>
          <w:rFonts w:ascii="Times New Roman" w:hAnsi="Times New Roman"/>
          <w:sz w:val="20"/>
          <w:highlight w:val="white"/>
        </w:rPr>
        <w:t>.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2. Комиссия является совещательным органом, который систематически осуществляет комплекс мероприятий </w:t>
      </w:r>
      <w:r>
        <w:rPr>
          <w:rFonts w:ascii="Times New Roman" w:hAnsi="Times New Roman"/>
          <w:sz w:val="20"/>
          <w:highlight w:val="white"/>
        </w:rPr>
        <w:t>по</w:t>
      </w:r>
      <w:r>
        <w:rPr>
          <w:rFonts w:ascii="Times New Roman" w:hAnsi="Times New Roman"/>
          <w:sz w:val="20"/>
          <w:highlight w:val="white"/>
        </w:rPr>
        <w:t>: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-выявлению и устранению причин и условий, порождающих коррупцию;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-выработке оптимальных механизмов защиты от проникновения коррупции в </w:t>
      </w:r>
      <w:r>
        <w:rPr>
          <w:rFonts w:ascii="Times New Roman" w:hAnsi="Times New Roman"/>
          <w:sz w:val="20"/>
          <w:highlight w:val="white"/>
        </w:rPr>
        <w:t>МБДОУ «Дюймовочка» с.Б-Неклиновка</w:t>
      </w:r>
      <w:r>
        <w:rPr>
          <w:rFonts w:ascii="Times New Roman" w:hAnsi="Times New Roman"/>
          <w:sz w:val="20"/>
          <w:highlight w:val="white"/>
        </w:rPr>
        <w:t>, снижению в ней коррупционных рисков;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-созданию единой </w:t>
      </w:r>
      <w:r>
        <w:rPr>
          <w:rFonts w:ascii="Times New Roman" w:hAnsi="Times New Roman"/>
          <w:sz w:val="20"/>
          <w:highlight w:val="white"/>
        </w:rPr>
        <w:t>общеучрежденческой</w:t>
      </w:r>
      <w:r>
        <w:rPr>
          <w:rFonts w:ascii="Times New Roman" w:hAnsi="Times New Roman"/>
          <w:sz w:val="20"/>
          <w:highlight w:val="white"/>
        </w:rPr>
        <w:t xml:space="preserve"> системы мониторинга и информирования сотрудников по проблемам коррупции;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пропаганде и воспитанию;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r>
        <w:rPr>
          <w:rFonts w:ascii="Times New Roman" w:hAnsi="Times New Roman"/>
          <w:sz w:val="20"/>
          <w:highlight w:val="white"/>
        </w:rPr>
        <w:t>антикоррупционного</w:t>
      </w:r>
      <w:r>
        <w:rPr>
          <w:rFonts w:ascii="Times New Roman" w:hAnsi="Times New Roman"/>
          <w:sz w:val="20"/>
          <w:highlight w:val="white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1.3. Для целей настоящего Положения применяются следующие понятия и определения: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1.3.1.Коррупция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1.3.3.Коррупционное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1.3.4. Субъекты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политики, граждане. В </w:t>
      </w:r>
      <w:r>
        <w:rPr>
          <w:rFonts w:ascii="Times New Roman" w:hAnsi="Times New Roman"/>
          <w:sz w:val="20"/>
          <w:highlight w:val="white"/>
        </w:rPr>
        <w:t>МБДОУ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субъектами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политики являются: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•педагогический коллектив, учебно-вспомогательный персонал и обслуживаю</w:t>
      </w:r>
      <w:r>
        <w:rPr>
          <w:rFonts w:ascii="Times New Roman" w:hAnsi="Times New Roman"/>
          <w:sz w:val="20"/>
          <w:highlight w:val="white"/>
        </w:rPr>
        <w:t>щий персонал;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•</w:t>
      </w:r>
      <w:r>
        <w:rPr>
          <w:rFonts w:ascii="Times New Roman" w:hAnsi="Times New Roman"/>
          <w:sz w:val="20"/>
          <w:highlight w:val="white"/>
        </w:rPr>
        <w:t>воспитанники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МБДОУ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и их ро</w:t>
      </w:r>
      <w:r>
        <w:rPr>
          <w:rFonts w:ascii="Times New Roman" w:hAnsi="Times New Roman"/>
          <w:sz w:val="20"/>
          <w:highlight w:val="white"/>
        </w:rPr>
        <w:t>дители (законные представители).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1.3.5.Субъекты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1.3.6.Предупреждение коррупции - деятельность субъектов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2. Задачи Комиссии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Комиссия для решения стоящих перед ней задач: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2.1. Участвует в разработке и реализации приоритетных направлений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политики.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2.2.Координирует деятельность </w:t>
      </w:r>
      <w:r>
        <w:rPr>
          <w:rFonts w:ascii="Times New Roman" w:hAnsi="Times New Roman"/>
          <w:sz w:val="20"/>
          <w:highlight w:val="white"/>
        </w:rPr>
        <w:t>МБДОУ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по устранению причин коррупции и условий им способствующих, выявлению и пресечению фактов коррупц</w:t>
      </w:r>
      <w:r>
        <w:rPr>
          <w:rFonts w:ascii="Times New Roman" w:hAnsi="Times New Roman"/>
          <w:sz w:val="20"/>
          <w:highlight w:val="white"/>
        </w:rPr>
        <w:t>ии и её</w:t>
      </w:r>
      <w:r>
        <w:rPr>
          <w:rFonts w:ascii="Times New Roman" w:hAnsi="Times New Roman"/>
          <w:sz w:val="20"/>
          <w:highlight w:val="white"/>
        </w:rPr>
        <w:t xml:space="preserve"> проявлений.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2.3.Вносит предложения, направленные на реализацию мероприятий по устранению причин и условий, способствующих коррупции в </w:t>
      </w:r>
      <w:r>
        <w:rPr>
          <w:rFonts w:ascii="Times New Roman" w:hAnsi="Times New Roman"/>
          <w:sz w:val="20"/>
          <w:highlight w:val="white"/>
        </w:rPr>
        <w:t>МБДОУ «Дюймовочка» с. Б-Неклиновка.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2.4.Вырабатывает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Б-Неклиновка.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2.5.Оказывает консультативную помощь субъектам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политики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по вопросам, связанным с применением на практике общих принципов служебного поведения сотрудников, а также учащихся и других участников учебно-воспитательного процесса.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 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3. Порядок формирования и деятельность Комиссии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3.1.Состав членов Комиссии рассматривается и утверждается на общем собрании работников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>. Ход рассмотрения и принятое решение фиксируется в протоколе общего собрания, а состав Комиссии утвержда</w:t>
      </w:r>
      <w:r>
        <w:rPr>
          <w:rFonts w:ascii="Times New Roman" w:hAnsi="Times New Roman"/>
          <w:sz w:val="20"/>
          <w:highlight w:val="white"/>
        </w:rPr>
        <w:t xml:space="preserve">ется приказом </w:t>
      </w:r>
      <w:r>
        <w:rPr>
          <w:rFonts w:ascii="Times New Roman" w:hAnsi="Times New Roman"/>
          <w:sz w:val="20"/>
          <w:highlight w:val="white"/>
        </w:rPr>
        <w:t>заведующего</w:t>
      </w:r>
      <w:r>
        <w:rPr>
          <w:rFonts w:ascii="Times New Roman" w:hAnsi="Times New Roman"/>
          <w:sz w:val="20"/>
          <w:highlight w:val="white"/>
        </w:rPr>
        <w:t>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3.2. В состав Комиссии входят: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-представители работников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>;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-представители от родительского комитета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>;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-представители профсоюзного комитета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>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3.5.Член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3.6. Из состава Комиссии председателем назначаются заместитель председателя и секретарь.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3.8.Секретарь Комиссии: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 организует подготовку материалов к заседанию Комиссии, а также проектов его решений;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Секретарь Комиссии свою деятельность осуществляет на общественных началах.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 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4. Полномочия Комиссии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4.1. Комиссия координирует деятельность подразделений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по реализации мер противодействия коррупции.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4.2. Комиссия вносит предложения на рассмотрение педагогического совета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4.3.Участвует в разработке форм и методов осуществления </w:t>
      </w:r>
      <w:r>
        <w:rPr>
          <w:rFonts w:ascii="Times New Roman" w:hAnsi="Times New Roman"/>
          <w:sz w:val="20"/>
          <w:highlight w:val="white"/>
        </w:rPr>
        <w:t>антикоррупционной</w:t>
      </w:r>
      <w:r>
        <w:rPr>
          <w:rFonts w:ascii="Times New Roman" w:hAnsi="Times New Roman"/>
          <w:sz w:val="20"/>
          <w:highlight w:val="white"/>
        </w:rPr>
        <w:t xml:space="preserve"> деятельности и контролирует их реализацию.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4.4.Содействует работе по проведению анализа и экспертизы, издаваемых администрацией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документов нормативного характера по вопросам противодействия коррупции.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4.5. Рассматривает предложения о совершенствовании методической и организационной работы по противодействию коррупции в </w:t>
      </w:r>
      <w:r>
        <w:rPr>
          <w:rFonts w:ascii="Times New Roman" w:hAnsi="Times New Roman"/>
          <w:sz w:val="20"/>
          <w:highlight w:val="white"/>
        </w:rPr>
        <w:t>МБДО</w:t>
      </w:r>
      <w:r>
        <w:rPr>
          <w:rFonts w:ascii="Times New Roman" w:hAnsi="Times New Roman"/>
          <w:sz w:val="20"/>
          <w:highlight w:val="white"/>
        </w:rPr>
        <w:t>У «Дюймовочка» с. Б-Неклиновка</w:t>
      </w:r>
      <w:r>
        <w:rPr>
          <w:rFonts w:ascii="Times New Roman" w:hAnsi="Times New Roman"/>
          <w:sz w:val="20"/>
          <w:highlight w:val="white"/>
        </w:rPr>
        <w:t>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4.6.Содействует внесению дополнений в нормативные правовые акты с учетом изменений действующего законодательства.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4.7.Создает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4.8.В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4.9.Решения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>
        <w:rPr>
          <w:rFonts w:ascii="Times New Roman" w:hAnsi="Times New Roman"/>
          <w:sz w:val="20"/>
          <w:highlight w:val="white"/>
        </w:rPr>
        <w:t>заведующего</w:t>
      </w:r>
      <w:r>
        <w:rPr>
          <w:rFonts w:ascii="Times New Roman" w:hAnsi="Times New Roman"/>
          <w:sz w:val="20"/>
          <w:highlight w:val="white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 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5. Председатель Комиссии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5.1. Определяет место, время проведения и повестку дня заседания Комиссии, в том числе с участием представителей </w:t>
      </w:r>
      <w:r>
        <w:rPr>
          <w:rFonts w:ascii="Times New Roman" w:hAnsi="Times New Roman"/>
          <w:sz w:val="20"/>
          <w:highlight w:val="white"/>
        </w:rPr>
        <w:t xml:space="preserve">МБДОУ </w:t>
      </w:r>
      <w:r>
        <w:rPr>
          <w:rFonts w:ascii="Times New Roman" w:hAnsi="Times New Roman"/>
          <w:sz w:val="20"/>
          <w:highlight w:val="white"/>
        </w:rPr>
        <w:t>«Дюймовочка» с. Б-Неклиновка</w:t>
      </w:r>
      <w:r>
        <w:rPr>
          <w:rFonts w:ascii="Times New Roman" w:hAnsi="Times New Roman"/>
          <w:sz w:val="20"/>
          <w:highlight w:val="white"/>
        </w:rPr>
        <w:t>, не являющихся ее членами, в случае необходимости привлекает к работе специалистов.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5.2.На основе предложений членов Комиссии формирует план работы Комиссии на текущий год и повестку дня его очередного заседания.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5.3.Информирует педагогический совет и Совет </w:t>
      </w:r>
      <w:r>
        <w:rPr>
          <w:rFonts w:ascii="Times New Roman" w:hAnsi="Times New Roman"/>
          <w:sz w:val="20"/>
          <w:highlight w:val="white"/>
        </w:rPr>
        <w:t xml:space="preserve">МБДОУ </w:t>
      </w:r>
      <w:r>
        <w:rPr>
          <w:rFonts w:ascii="Times New Roman" w:hAnsi="Times New Roman"/>
          <w:sz w:val="20"/>
          <w:highlight w:val="white"/>
        </w:rPr>
        <w:t>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о результатах реализа</w:t>
      </w:r>
      <w:r>
        <w:rPr>
          <w:rFonts w:ascii="Times New Roman" w:hAnsi="Times New Roman"/>
          <w:sz w:val="20"/>
          <w:highlight w:val="white"/>
        </w:rPr>
        <w:t xml:space="preserve">ции мер противодействия коррупции в </w:t>
      </w:r>
      <w:r>
        <w:rPr>
          <w:rFonts w:ascii="Times New Roman" w:hAnsi="Times New Roman"/>
          <w:sz w:val="20"/>
          <w:highlight w:val="white"/>
        </w:rPr>
        <w:t xml:space="preserve">МБДОУ </w:t>
      </w:r>
      <w:r>
        <w:rPr>
          <w:rFonts w:ascii="Times New Roman" w:hAnsi="Times New Roman"/>
          <w:sz w:val="20"/>
          <w:highlight w:val="white"/>
        </w:rPr>
        <w:t>«Дюймовочка» с. Б-Неклиновка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5.4.Дает соответствующие поручения своему заместителю, секретарю и членам Комиссии, осуществляет </w:t>
      </w:r>
      <w:r>
        <w:rPr>
          <w:rFonts w:ascii="Times New Roman" w:hAnsi="Times New Roman"/>
          <w:sz w:val="20"/>
          <w:highlight w:val="white"/>
        </w:rPr>
        <w:t>контроль за</w:t>
      </w:r>
      <w:r>
        <w:rPr>
          <w:rFonts w:ascii="Times New Roman" w:hAnsi="Times New Roman"/>
          <w:sz w:val="20"/>
          <w:highlight w:val="white"/>
        </w:rPr>
        <w:t xml:space="preserve"> их выполнением.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5.5.Подписывает протокол заседания Комиссии.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5.6. Председатель Комиссии и члены Комиссии осуществляют свою деятель</w:t>
      </w:r>
      <w:r>
        <w:rPr>
          <w:rFonts w:ascii="Times New Roman" w:hAnsi="Times New Roman"/>
          <w:sz w:val="20"/>
          <w:highlight w:val="white"/>
        </w:rPr>
        <w:t>ность на общественных началах.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 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>6. Обеспечение участия общественности и СМИ в деятельности Комиссии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 </w:t>
      </w:r>
    </w:p>
    <w:p w14:paraId="4A000000">
      <w:pPr>
        <w:pStyle w:val="Style_1"/>
        <w:numPr>
          <w:ilvl w:val="0"/>
          <w:numId w:val="1"/>
        </w:numPr>
        <w:spacing w:after="0" w:before="0"/>
        <w:ind/>
        <w:rPr>
          <w:b w:val="1"/>
          <w:sz w:val="20"/>
        </w:rPr>
      </w:pPr>
      <w:r>
        <w:rPr>
          <w:b w:val="1"/>
          <w:sz w:val="20"/>
        </w:rPr>
        <w:t>Ответственность физических и юридических лиц за коррупционные</w:t>
      </w:r>
      <w:bookmarkStart w:id="1" w:name="bookmark2"/>
      <w:bookmarkEnd w:id="1"/>
      <w:r>
        <w:rPr>
          <w:rStyle w:val="Style_2_ch"/>
          <w:b w:val="1"/>
          <w:sz w:val="20"/>
        </w:rPr>
        <w:t xml:space="preserve"> п</w:t>
      </w:r>
      <w:r>
        <w:rPr>
          <w:b w:val="1"/>
          <w:sz w:val="20"/>
        </w:rPr>
        <w:t>равонарушения</w:t>
      </w:r>
    </w:p>
    <w:p w14:paraId="4B000000">
      <w:pPr>
        <w:pStyle w:val="Style_1"/>
        <w:spacing w:after="0" w:before="0"/>
        <w:ind w:firstLine="0" w:left="720"/>
        <w:rPr>
          <w:b w:val="1"/>
          <w:sz w:val="20"/>
        </w:rPr>
      </w:pPr>
    </w:p>
    <w:p w14:paraId="4C000000">
      <w:pPr>
        <w:pStyle w:val="Style_3"/>
        <w:spacing w:after="0" w:before="0"/>
        <w:ind w:firstLine="708" w:left="0"/>
        <w:jc w:val="both"/>
        <w:rPr>
          <w:sz w:val="20"/>
        </w:rPr>
      </w:pPr>
      <w:r>
        <w:rPr>
          <w:sz w:val="20"/>
        </w:rPr>
        <w:t>7.1.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4D000000">
      <w:pPr>
        <w:pStyle w:val="Style_3"/>
        <w:spacing w:after="0" w:before="0"/>
        <w:ind w:firstLine="708" w:left="0"/>
        <w:jc w:val="both"/>
        <w:rPr>
          <w:sz w:val="20"/>
        </w:rPr>
      </w:pPr>
      <w:r>
        <w:rPr>
          <w:sz w:val="20"/>
        </w:rPr>
        <w:t>7.2.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4E000000">
      <w:pPr>
        <w:pStyle w:val="Style_3"/>
        <w:spacing w:after="0" w:before="0"/>
        <w:ind w:firstLine="708" w:left="0"/>
        <w:jc w:val="both"/>
        <w:rPr>
          <w:sz w:val="20"/>
        </w:rPr>
      </w:pPr>
      <w:r>
        <w:rPr>
          <w:sz w:val="20"/>
        </w:rPr>
        <w:t>7.3. В случае если от имени или в интересах юридического лица осуществляются организация, подготовка и совершение</w:t>
      </w:r>
      <w:r>
        <w:rPr>
          <w:rStyle w:val="Style_2_ch"/>
          <w:sz w:val="20"/>
        </w:rPr>
        <w:t xml:space="preserve"> </w:t>
      </w:r>
      <w:r>
        <w:rPr>
          <w:rStyle w:val="Style_4_ch"/>
          <w:sz w:val="20"/>
        </w:rPr>
        <w:t>коррупционных</w:t>
      </w:r>
      <w:r>
        <w:rPr>
          <w:rStyle w:val="Style_2_ch"/>
          <w:sz w:val="20"/>
        </w:rPr>
        <w:t xml:space="preserve"> </w:t>
      </w:r>
      <w:r>
        <w:rPr>
          <w:sz w:val="20"/>
        </w:rPr>
        <w:t>правонарушений или правонарушений, создающих условия для совершения коррупционных правонарушений,</w:t>
      </w:r>
      <w:bookmarkStart w:id="2" w:name="_GoBack"/>
      <w:bookmarkEnd w:id="2"/>
      <w:r>
        <w:rPr>
          <w:sz w:val="20"/>
        </w:rPr>
        <w:t xml:space="preserve"> к юридическому лицу могут быть применены меры ответственности в соответствии с законодательством Российской Федерации.</w:t>
      </w:r>
    </w:p>
    <w:p w14:paraId="4F000000">
      <w:pPr>
        <w:pStyle w:val="Style_5"/>
        <w:spacing w:after="0" w:before="0"/>
        <w:ind w:firstLine="708" w:left="0"/>
        <w:jc w:val="both"/>
        <w:rPr>
          <w:rStyle w:val="Style_6_ch"/>
          <w:sz w:val="20"/>
        </w:rPr>
      </w:pPr>
      <w:r>
        <w:rPr>
          <w:sz w:val="20"/>
        </w:rPr>
        <w:t xml:space="preserve">7.4. </w:t>
      </w:r>
      <w:r>
        <w:rPr>
          <w:rStyle w:val="Style_6_ch"/>
          <w:sz w:val="20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</w:t>
      </w:r>
      <w:r>
        <w:rPr>
          <w:rStyle w:val="Style_2_ch"/>
          <w:sz w:val="20"/>
        </w:rPr>
        <w:t xml:space="preserve"> </w:t>
      </w:r>
      <w:r>
        <w:rPr>
          <w:sz w:val="20"/>
        </w:rPr>
        <w:t xml:space="preserve">ответственности за данное коррупционное правонарушение </w:t>
      </w:r>
      <w:r>
        <w:rPr>
          <w:rStyle w:val="Style_6_ch"/>
          <w:sz w:val="20"/>
        </w:rPr>
        <w:t>юридическое лицо.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0"/>
        </w:rPr>
      </w:pPr>
    </w:p>
    <w:sectPr>
      <w:pgSz w:h="16838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0">
    <w:lvl w:ilvl="0">
      <w:start w:val="7"/>
      <w:numFmt w:val="decimal"/>
      <w:lvlText w:val="%1."/>
      <w:pPr>
        <w:ind w:hanging="360" w:left="1080"/>
      </w:pPr>
    </w:lvl>
    <w:lvl w:ilvl="1">
      <w:start w:val="1"/>
      <w:numFmt w:val="lowerLetter"/>
      <w:lvlText w:val="%2."/>
      <w:pPr>
        <w:ind w:hanging="360" w:left="1800"/>
      </w:pPr>
    </w:lvl>
    <w:lvl w:ilvl="2">
      <w:start w:val="1"/>
      <w:numFmt w:val="lowerRoman"/>
      <w:lvlText w:val="%3."/>
      <w:pPr>
        <w:ind w:hanging="180" w:left="2520"/>
      </w:pPr>
    </w:lvl>
    <w:lvl w:ilvl="3">
      <w:start w:val="1"/>
      <w:numFmt w:val="decimal"/>
      <w:lvlText w:val="%4."/>
      <w:pPr>
        <w:ind w:hanging="360" w:left="3240"/>
      </w:pPr>
    </w:lvl>
    <w:lvl w:ilvl="4">
      <w:start w:val="1"/>
      <w:numFmt w:val="lowerLetter"/>
      <w:lvlText w:val="%5."/>
      <w:pPr>
        <w:ind w:hanging="360" w:left="3960"/>
      </w:pPr>
    </w:lvl>
    <w:lvl w:ilvl="5">
      <w:start w:val="1"/>
      <w:numFmt w:val="lowerRoman"/>
      <w:lvlText w:val="%6."/>
      <w:pPr>
        <w:ind w:hanging="180" w:left="4680"/>
      </w:pPr>
    </w:lvl>
    <w:lvl w:ilvl="6">
      <w:start w:val="1"/>
      <w:numFmt w:val="decimal"/>
      <w:lvlText w:val="%7."/>
      <w:pPr>
        <w:ind w:hanging="360" w:left="5400"/>
      </w:pPr>
    </w:lvl>
    <w:lvl w:ilvl="7">
      <w:start w:val="1"/>
      <w:numFmt w:val="lowerLetter"/>
      <w:lvlText w:val="%8."/>
      <w:pPr>
        <w:ind w:hanging="360" w:left="6120"/>
      </w:pPr>
    </w:lvl>
    <w:lvl w:ilvl="8">
      <w:start w:val="1"/>
      <w:numFmt w:val="lowerRoman"/>
      <w:lvlText w:val="%9.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3" w:type="paragraph">
    <w:name w:val="5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5"/>
    <w:basedOn w:val="Style_7_ch"/>
    <w:link w:val="Style_3"/>
    <w:rPr>
      <w:rFonts w:ascii="Times New Roman" w:hAnsi="Times New Roman"/>
      <w:sz w:val="24"/>
    </w:rPr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" w:type="paragraph">
    <w:name w:val="21"/>
    <w:basedOn w:val="Style_7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21"/>
    <w:basedOn w:val="Style_7_ch"/>
    <w:link w:val="Style_1"/>
    <w:rPr>
      <w:rFonts w:ascii="Times New Roman" w:hAnsi="Times New Roman"/>
      <w:sz w:val="24"/>
    </w:rPr>
  </w:style>
  <w:style w:styleId="Style_14" w:type="paragraph">
    <w:name w:val="toc 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6" w:type="paragraph">
    <w:name w:val="41"/>
    <w:basedOn w:val="Style_8"/>
    <w:link w:val="Style_6_ch"/>
  </w:style>
  <w:style w:styleId="Style_6_ch" w:type="character">
    <w:name w:val="41"/>
    <w:basedOn w:val="Style_8_ch"/>
    <w:link w:val="Style_6"/>
  </w:style>
  <w:style w:styleId="Style_2" w:type="paragraph">
    <w:name w:val="apple-converted-space"/>
    <w:basedOn w:val="Style_8"/>
    <w:link w:val="Style_2_ch"/>
  </w:style>
  <w:style w:styleId="Style_2_ch" w:type="character">
    <w:name w:val="apple-converted-space"/>
    <w:basedOn w:val="Style_8_ch"/>
    <w:link w:val="Style_2"/>
  </w:style>
  <w:style w:styleId="Style_15" w:type="paragraph">
    <w:name w:val="heading 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  <w:color w:val="757575"/>
      <w:sz w:val="20"/>
    </w:rPr>
  </w:style>
  <w:style w:styleId="Style_18_ch" w:type="character">
    <w:name w:val="Footnote"/>
    <w:link w:val="Style_18"/>
    <w:rPr>
      <w:rFonts w:ascii="XO Thames" w:hAnsi="XO Thames"/>
      <w:color w:val="757575"/>
      <w:sz w:val="20"/>
    </w:rPr>
  </w:style>
  <w:style w:styleId="Style_19" w:type="paragraph">
    <w:name w:val="toc 1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4" w:type="paragraph">
    <w:name w:val="175pt0pt"/>
    <w:basedOn w:val="Style_8"/>
    <w:link w:val="Style_4_ch"/>
  </w:style>
  <w:style w:styleId="Style_4_ch" w:type="character">
    <w:name w:val="175pt0pt"/>
    <w:basedOn w:val="Style_8_ch"/>
    <w:link w:val="Style_4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